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14" w:line="240" w:lineRule="auto"/>
        <w:ind w:left="12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0"/>
        <w:spacing w:after="0" w:before="14" w:line="240" w:lineRule="auto"/>
        <w:ind w:left="120"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Minutes of the Executive Meeting</w:t>
      </w:r>
      <w:r w:rsidDel="00000000" w:rsidR="00000000" w:rsidRPr="00000000">
        <w:rPr>
          <w:rtl w:val="0"/>
        </w:rPr>
      </w:r>
    </w:p>
    <w:p w:rsidR="00000000" w:rsidDel="00000000" w:rsidP="00000000" w:rsidRDefault="00000000" w:rsidRPr="00000000" w14:paraId="00000003">
      <w:pPr>
        <w:widowControl w:val="0"/>
        <w:spacing w:after="0" w:line="240" w:lineRule="auto"/>
        <w:ind w:left="120"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Held on May 9th, 2024 at 65 Minthorn Blvd, Markham, ON L3T 7Y9</w:t>
      </w:r>
    </w:p>
    <w:p w:rsidR="00000000" w:rsidDel="00000000" w:rsidP="00000000" w:rsidRDefault="00000000" w:rsidRPr="00000000" w14:paraId="00000004">
      <w:pPr>
        <w:widowControl w:val="0"/>
        <w:spacing w:after="0" w:line="240" w:lineRule="auto"/>
        <w:ind w:left="120" w:right="-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Meeting Chaired by:</w:t>
        <w:tab/>
        <w:t xml:space="preserve">Marcia Lim, P.Eng. </w:t>
      </w:r>
    </w:p>
    <w:p w:rsidR="00000000" w:rsidDel="00000000" w:rsidP="00000000" w:rsidRDefault="00000000" w:rsidRPr="00000000" w14:paraId="00000006">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Recorded by:</w:t>
        <w:tab/>
        <w:t xml:space="preserve">Darren Verasammy, P.Eng.</w:t>
      </w:r>
    </w:p>
    <w:p w:rsidR="00000000" w:rsidDel="00000000" w:rsidP="00000000" w:rsidRDefault="00000000" w:rsidRPr="00000000" w14:paraId="00000007">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1"/>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30"/>
        <w:gridCol w:w="345"/>
        <w:gridCol w:w="1365"/>
        <w:gridCol w:w="4650"/>
        <w:gridCol w:w="1275"/>
        <w:tblGridChange w:id="0">
          <w:tblGrid>
            <w:gridCol w:w="555"/>
            <w:gridCol w:w="1530"/>
            <w:gridCol w:w="345"/>
            <w:gridCol w:w="1365"/>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Executive Attendance</w:t>
            </w:r>
          </w:p>
        </w:tc>
      </w:tr>
      <w:tr>
        <w:trPr>
          <w:cantSplit w:val="0"/>
          <w:trHeight w:val="400" w:hRule="atLeast"/>
          <w:tblHeader w:val="0"/>
        </w:trPr>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Matthew Yeung, P.Eng. (Mentorship &amp; EIT)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Marcia Lim, P.Eng. (Chair)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Annabelle Lee, P.Eng. (Past Chair)</w:t>
            </w:r>
            <w:r w:rsidDel="00000000" w:rsidR="00000000" w:rsidRPr="00000000">
              <w:rPr>
                <w:rtl w:val="0"/>
              </w:rPr>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Sharon Chen, P.Eng (Treasurer)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Darren Verasammy, P.Eng. (Secretary)</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Iris Yan, EIT (Education)</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Elven Tsui, P.Eng. (Business and Community Outreach)</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Denis Tse, P.Eng. (Communications and Marketing)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 Sanaee, P.Eng. (Diversity, Equity and Inclusion)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Alireza Siadatan, P.Eng.  (Certificate)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Reza Mahmoudipour, P.Eng. (GLP)  </w:t>
            </w:r>
          </w:p>
        </w:tc>
      </w:tr>
      <w:tr>
        <w:trPr>
          <w:cantSplit w:val="0"/>
          <w:trHeight w:val="465" w:hRule="atLeast"/>
          <w:tblHeader w:val="0"/>
        </w:trPr>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Oliver Xiao, P.Eng. (Vice-Chair)</w:t>
            </w:r>
          </w:p>
        </w:tc>
      </w:tr>
      <w:tr>
        <w:trPr>
          <w:cantSplit w:val="0"/>
          <w:trHeight w:val="465" w:hRule="atLeast"/>
          <w:tblHeader w:val="0"/>
        </w:trPr>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7"/>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7"/>
              </w:numPr>
              <w:spacing w:after="0" w:line="240" w:lineRule="auto"/>
              <w:ind w:left="720"/>
              <w:rPr>
                <w:rFonts w:ascii="Arial" w:cs="Arial" w:eastAsia="Arial" w:hAnsi="Arial"/>
                <w:sz w:val="20"/>
                <w:szCs w:val="20"/>
              </w:rPr>
            </w:pPr>
            <w:r w:rsidDel="00000000" w:rsidR="00000000" w:rsidRPr="00000000">
              <w:rPr>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Liza Sheppard, P.Eng. (Awards)</w:t>
            </w:r>
          </w:p>
        </w:tc>
      </w:tr>
    </w:tbl>
    <w:p w:rsidR="00000000" w:rsidDel="00000000" w:rsidP="00000000" w:rsidRDefault="00000000" w:rsidRPr="00000000" w14:paraId="0000005D">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2"/>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gridCol w:w="330"/>
        <w:gridCol w:w="1350"/>
        <w:gridCol w:w="4650"/>
        <w:gridCol w:w="1275"/>
        <w:tblGridChange w:id="0">
          <w:tblGrid>
            <w:gridCol w:w="555"/>
            <w:gridCol w:w="1560"/>
            <w:gridCol w:w="330"/>
            <w:gridCol w:w="135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Chapter Attendees &amp; other Guest Attendees</w:t>
            </w:r>
            <w:r w:rsidDel="00000000" w:rsidR="00000000" w:rsidRPr="00000000">
              <w:rPr>
                <w:rtl w:val="0"/>
              </w:rPr>
            </w:r>
          </w:p>
        </w:tc>
      </w:tr>
      <w:tr>
        <w:trPr>
          <w:cantSplit w:val="0"/>
          <w:trHeight w:val="400" w:hRule="atLeast"/>
          <w:tblHeader w:val="0"/>
        </w:trPr>
        <w:tc>
          <w:tcPr>
            <w:gridSpan w:val="6"/>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Ulf Boehlau 90230558</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King Tung 100213232</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Nima Hijazi 100188724</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David Sanz 90502899</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Deepa Thayaian 100119876</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Fuad Odeh 100573199</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Arjun Pratap 100564800</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Vasili Petrovic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5">
      <w:pPr>
        <w:widowControl w:val="0"/>
        <w:tabs>
          <w:tab w:val="left" w:leader="none" w:pos="2260"/>
        </w:tabs>
        <w:spacing w:after="0" w:line="240" w:lineRule="auto"/>
        <w:ind w:left="0" w:right="2286" w:firstLine="0"/>
        <w:rPr>
          <w:rFonts w:ascii="Arial" w:cs="Arial" w:eastAsia="Arial" w:hAnsi="Arial"/>
          <w:sz w:val="20"/>
          <w:szCs w:val="20"/>
        </w:rPr>
        <w:sectPr>
          <w:headerReference r:id="rId6" w:type="default"/>
          <w:pgSz w:h="15840" w:w="12240" w:orient="portrait"/>
          <w:pgMar w:bottom="567" w:top="720" w:left="965" w:right="979" w:header="0" w:footer="0"/>
          <w:pgNumType w:start="1"/>
        </w:sectPr>
      </w:pPr>
      <w:r w:rsidDel="00000000" w:rsidR="00000000" w:rsidRPr="00000000">
        <w:rPr>
          <w:rtl w:val="0"/>
        </w:rPr>
      </w:r>
    </w:p>
    <w:p w:rsidR="00000000" w:rsidDel="00000000" w:rsidP="00000000" w:rsidRDefault="00000000" w:rsidRPr="00000000" w14:paraId="00000076">
      <w:pPr>
        <w:widowControl w:val="0"/>
        <w:spacing w:after="0" w:before="6" w:line="240" w:lineRule="auto"/>
        <w:ind w:left="720" w:firstLine="0"/>
        <w:rPr>
          <w:rFonts w:ascii="Arial" w:cs="Arial" w:eastAsia="Arial" w:hAnsi="Arial"/>
          <w:color w:val="4bacc6"/>
          <w:sz w:val="20"/>
          <w:szCs w:val="20"/>
        </w:rPr>
      </w:pPr>
      <w:r w:rsidDel="00000000" w:rsidR="00000000" w:rsidRPr="00000000">
        <w:rPr>
          <w:rtl w:val="0"/>
        </w:rPr>
      </w:r>
    </w:p>
    <w:tbl>
      <w:tblPr>
        <w:tblStyle w:val="Table3"/>
        <w:tblW w:w="9750.0" w:type="dxa"/>
        <w:jc w:val="left"/>
        <w:tblInd w:w="141.99999999999991" w:type="dxa"/>
        <w:tblBorders>
          <w:top w:color="000001" w:space="0" w:sz="4" w:val="single"/>
          <w:left w:color="000001" w:space="0" w:sz="4" w:val="single"/>
          <w:bottom w:color="000001" w:space="0" w:sz="4" w:val="single"/>
          <w:insideH w:color="000001" w:space="0" w:sz="4" w:val="single"/>
        </w:tblBorders>
        <w:tblLayout w:type="fixed"/>
        <w:tblLook w:val="0000"/>
      </w:tblPr>
      <w:tblGrid>
        <w:gridCol w:w="1455"/>
        <w:gridCol w:w="6825"/>
        <w:gridCol w:w="1470"/>
        <w:tblGridChange w:id="0">
          <w:tblGrid>
            <w:gridCol w:w="1455"/>
            <w:gridCol w:w="6825"/>
            <w:gridCol w:w="147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7">
            <w:pPr>
              <w:keepNext w:val="1"/>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Item</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8">
            <w:pPr>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9">
            <w:pPr>
              <w:widowControl w:val="0"/>
              <w:spacing w:after="0" w:before="3"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Action</w:t>
            </w:r>
            <w:r w:rsidDel="00000000" w:rsidR="00000000" w:rsidRPr="00000000">
              <w:rPr>
                <w:rtl w:val="0"/>
              </w:rPr>
            </w:r>
          </w:p>
        </w:tc>
      </w:tr>
      <w:tr>
        <w:trPr>
          <w:cantSplit w:val="0"/>
          <w:trHeight w:val="93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A">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p w:rsidR="00000000" w:rsidDel="00000000" w:rsidP="00000000" w:rsidRDefault="00000000" w:rsidRPr="00000000" w14:paraId="0000007B">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Agenda</w:t>
            </w:r>
          </w:p>
          <w:p w:rsidR="00000000" w:rsidDel="00000000" w:rsidP="00000000" w:rsidRDefault="00000000" w:rsidRPr="00000000" w14:paraId="0000007C">
            <w:pPr>
              <w:widowControl w:val="0"/>
              <w:spacing w:after="0" w:line="240" w:lineRule="auto"/>
              <w:ind w:left="102" w:right="-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 Lim called the meeting to order.  </w:t>
            </w:r>
          </w:p>
          <w:p w:rsidR="00000000" w:rsidDel="00000000" w:rsidP="00000000" w:rsidRDefault="00000000" w:rsidRPr="00000000" w14:paraId="000000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round of introduction of meeting attendees was conducted.</w:t>
            </w:r>
          </w:p>
          <w:p w:rsidR="00000000" w:rsidDel="00000000" w:rsidP="00000000" w:rsidRDefault="00000000" w:rsidRPr="00000000" w14:paraId="0000007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Review of agenda and motion to approve agenda </w:t>
            </w:r>
          </w:p>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Motion by S.Chen seconded by R. Mahmoudipour  and A.Siadatan</w:t>
            </w:r>
          </w:p>
          <w:p w:rsidR="00000000" w:rsidDel="00000000" w:rsidP="00000000" w:rsidRDefault="00000000" w:rsidRPr="00000000" w14:paraId="00000081">
            <w:pPr>
              <w:spacing w:after="0" w:line="240"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83">
            <w:pPr>
              <w:widowControl w:val="0"/>
              <w:spacing w:after="0" w:before="1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7:02 pm</w:t>
            </w:r>
          </w:p>
          <w:p w:rsidR="00000000" w:rsidDel="00000000" w:rsidP="00000000" w:rsidRDefault="00000000" w:rsidRPr="00000000" w14:paraId="00000084">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81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Minutes</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9">
            <w:pPr>
              <w:widowControl w:val="0"/>
              <w:spacing w:after="0" w:before="10"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Marcia Lim</w:t>
            </w:r>
          </w:p>
          <w:p w:rsidR="00000000" w:rsidDel="00000000" w:rsidP="00000000" w:rsidRDefault="00000000" w:rsidRPr="00000000" w14:paraId="0000008A">
            <w:pPr>
              <w:widowControl w:val="0"/>
              <w:spacing w:after="0" w:before="10" w:line="240" w:lineRule="auto"/>
              <w:ind w:right="-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Minutes for the April 11, 2024 meeting motioned by S.Chen, seconded by  R. Mahmoudipour and A.Siadatan</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8F">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widowControl w:val="0"/>
              <w:spacing w:after="0" w:before="10" w:lineRule="auto"/>
              <w:ind w:right="-1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3">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Health and Safety</w:t>
            </w:r>
          </w:p>
          <w:p w:rsidR="00000000" w:rsidDel="00000000" w:rsidP="00000000" w:rsidRDefault="00000000" w:rsidRPr="00000000" w14:paraId="00000094">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/Quality Share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5">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Oliver Xiao</w:t>
            </w:r>
          </w:p>
          <w:p w:rsidR="00000000" w:rsidDel="00000000" w:rsidP="00000000" w:rsidRDefault="00000000" w:rsidRPr="00000000" w14:paraId="00000096">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Topic: The practice of defensive driving.</w:t>
            </w:r>
          </w:p>
          <w:p w:rsidR="00000000" w:rsidDel="00000000" w:rsidP="00000000" w:rsidRDefault="00000000" w:rsidRPr="00000000" w14:paraId="00000097">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Quality share for June to be delivered by  </w:t>
            </w:r>
            <w:r w:rsidDel="00000000" w:rsidR="00000000" w:rsidRPr="00000000">
              <w:rPr>
                <w:rFonts w:ascii="Arial" w:cs="Arial" w:eastAsia="Arial" w:hAnsi="Arial"/>
                <w:b w:val="1"/>
                <w:sz w:val="20"/>
                <w:szCs w:val="20"/>
                <w:rtl w:val="0"/>
              </w:rPr>
              <w:t xml:space="preserve">M. Yeung</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98">
            <w:pPr>
              <w:widowControl w:val="0"/>
              <w:spacing w:after="0" w:before="10" w:line="24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9">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p w:rsidR="00000000" w:rsidDel="00000000" w:rsidP="00000000" w:rsidRDefault="00000000" w:rsidRPr="00000000" w14:paraId="0000009A">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Chair’s</w:t>
            </w:r>
          </w:p>
          <w:p w:rsidR="00000000" w:rsidDel="00000000" w:rsidP="00000000" w:rsidRDefault="00000000" w:rsidRPr="00000000" w14:paraId="0000009B">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C">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w:t>
            </w:r>
            <w:r w:rsidDel="00000000" w:rsidR="00000000" w:rsidRPr="00000000">
              <w:rPr>
                <w:rFonts w:ascii="Arial" w:cs="Arial" w:eastAsia="Arial" w:hAnsi="Arial"/>
                <w:b w:val="1"/>
                <w:sz w:val="20"/>
                <w:szCs w:val="20"/>
                <w:rtl w:val="0"/>
              </w:rPr>
              <w:t xml:space="preserve">Marcia Lim</w:t>
            </w:r>
            <w:r w:rsidDel="00000000" w:rsidR="00000000" w:rsidRPr="00000000">
              <w:rPr>
                <w:rtl w:val="0"/>
              </w:rPr>
            </w:r>
          </w:p>
          <w:p w:rsidR="00000000" w:rsidDel="00000000" w:rsidP="00000000" w:rsidRDefault="00000000" w:rsidRPr="00000000" w14:paraId="0000009D">
            <w:pPr>
              <w:spacing w:after="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Volunteering clarification (by Oliver Xiao)</w:t>
            </w:r>
          </w:p>
          <w:p w:rsidR="00000000" w:rsidDel="00000000" w:rsidP="00000000" w:rsidRDefault="00000000" w:rsidRPr="00000000" w14:paraId="0000009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Sponsorship. No third party sponsorship for PEO, however chapter is allowed to provide sponsorship to third parties</w:t>
              <w:br w:type="textWrapping"/>
            </w:r>
          </w:p>
          <w:p w:rsidR="00000000" w:rsidDel="00000000" w:rsidP="00000000" w:rsidRDefault="00000000" w:rsidRPr="00000000" w14:paraId="0000009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By-law update: Working group to be held by A.Lee (Past Chair). By-law to be updated before the end of this year, to be presented at AGM for approval.</w:t>
            </w:r>
          </w:p>
          <w:p w:rsidR="00000000" w:rsidDel="00000000" w:rsidP="00000000" w:rsidRDefault="00000000" w:rsidRPr="00000000" w14:paraId="000000A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East Central Regional Congress on June 12, 2024 to be attended by Chair and Vice-Chair in person. </w:t>
            </w:r>
          </w:p>
          <w:p w:rsidR="00000000" w:rsidDel="00000000" w:rsidP="00000000" w:rsidRDefault="00000000" w:rsidRPr="00000000" w14:paraId="000000A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This is an opportunity for Chapter members to voice concerns, request clarifications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A3">
            <w:pPr>
              <w:widowControl w:val="0"/>
              <w:spacing w:after="0" w:before="10" w:line="24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widowControl w:val="0"/>
              <w:spacing w:after="0" w:before="10" w:line="240" w:lineRule="auto"/>
              <w:ind w:left="0" w:right="-14"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5">
            <w:pPr>
              <w:widowControl w:val="0"/>
              <w:spacing w:after="0" w:before="10" w:line="24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A6">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A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B1">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689.7851562499989"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  4.0</w:t>
            </w:r>
          </w:p>
          <w:p w:rsidR="00000000" w:rsidDel="00000000" w:rsidP="00000000" w:rsidRDefault="00000000" w:rsidRPr="00000000" w14:paraId="000000B4">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Vice-Chair’s 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1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Oliver Xiao</w:t>
            </w:r>
          </w:p>
          <w:p w:rsidR="00000000" w:rsidDel="00000000" w:rsidP="00000000" w:rsidRDefault="00000000" w:rsidRPr="00000000" w14:paraId="000000B6">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PEO volunteer requirements update</w:t>
            </w:r>
          </w:p>
          <w:p w:rsidR="00000000" w:rsidDel="00000000" w:rsidP="00000000" w:rsidRDefault="00000000" w:rsidRPr="00000000" w14:paraId="000000B7">
            <w:pPr>
              <w:widowControl w:val="0"/>
              <w:numPr>
                <w:ilvl w:val="1"/>
                <w:numId w:val="5"/>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Ontario government mandated training still in place for all volunteers </w:t>
            </w:r>
          </w:p>
          <w:p w:rsidR="00000000" w:rsidDel="00000000" w:rsidP="00000000" w:rsidRDefault="00000000" w:rsidRPr="00000000" w14:paraId="000000B8">
            <w:pPr>
              <w:widowControl w:val="0"/>
              <w:numPr>
                <w:ilvl w:val="1"/>
                <w:numId w:val="5"/>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Will prioritize York Chapter P.Eng’s and EIT’s to become volunteers </w:t>
            </w:r>
          </w:p>
          <w:p w:rsidR="00000000" w:rsidDel="00000000" w:rsidP="00000000" w:rsidRDefault="00000000" w:rsidRPr="00000000" w14:paraId="000000B9">
            <w:pPr>
              <w:widowControl w:val="0"/>
              <w:numPr>
                <w:ilvl w:val="1"/>
                <w:numId w:val="5"/>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Opportunities can be offered to the public based on activity needs with discretion of committee directors </w:t>
            </w:r>
          </w:p>
          <w:p w:rsidR="00000000" w:rsidDel="00000000" w:rsidP="00000000" w:rsidRDefault="00000000" w:rsidRPr="00000000" w14:paraId="000000BA">
            <w:pPr>
              <w:widowControl w:val="0"/>
              <w:spacing w:after="0" w:line="216" w:lineRule="auto"/>
              <w:ind w:left="144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BB">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2024-2025 Executive name tags and business cards have been all distributed </w:t>
            </w:r>
          </w:p>
          <w:p w:rsidR="00000000" w:rsidDel="00000000" w:rsidP="00000000" w:rsidRDefault="00000000" w:rsidRPr="00000000" w14:paraId="000000BC">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(reminder) Monthly Executive meetings has changed format to be </w:t>
            </w:r>
          </w:p>
          <w:p w:rsidR="00000000" w:rsidDel="00000000" w:rsidP="00000000" w:rsidRDefault="00000000" w:rsidRPr="00000000" w14:paraId="000000BD">
            <w:pPr>
              <w:widowControl w:val="0"/>
              <w:numPr>
                <w:ilvl w:val="1"/>
                <w:numId w:val="5"/>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informative</w:t>
            </w:r>
          </w:p>
          <w:p w:rsidR="00000000" w:rsidDel="00000000" w:rsidP="00000000" w:rsidRDefault="00000000" w:rsidRPr="00000000" w14:paraId="000000BE">
            <w:pPr>
              <w:widowControl w:val="0"/>
              <w:numPr>
                <w:ilvl w:val="1"/>
                <w:numId w:val="5"/>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focused</w:t>
            </w:r>
          </w:p>
          <w:p w:rsidR="00000000" w:rsidDel="00000000" w:rsidP="00000000" w:rsidRDefault="00000000" w:rsidRPr="00000000" w14:paraId="000000BF">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Vice-Chair attended York University Capstone Day as a judge for the first time since prior to the pandemic </w:t>
            </w:r>
          </w:p>
          <w:p w:rsidR="00000000" w:rsidDel="00000000" w:rsidP="00000000" w:rsidRDefault="00000000" w:rsidRPr="00000000" w14:paraId="000000C0">
            <w:pPr>
              <w:widowControl w:val="0"/>
              <w:spacing w:after="0" w:line="216" w:lineRule="auto"/>
              <w:ind w:left="0" w:firstLine="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 </w:t>
            </w:r>
          </w:p>
          <w:p w:rsidR="00000000" w:rsidDel="00000000" w:rsidP="00000000" w:rsidRDefault="00000000" w:rsidRPr="00000000" w14:paraId="000000C1">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C2">
            <w:pPr>
              <w:widowControl w:val="0"/>
              <w:spacing w:after="0" w:before="10"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C3">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102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4">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p w:rsidR="00000000" w:rsidDel="00000000" w:rsidP="00000000" w:rsidRDefault="00000000" w:rsidRPr="00000000" w14:paraId="000000C5">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Financial Report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6">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Sharon Chen</w:t>
            </w:r>
            <w:r w:rsidDel="00000000" w:rsidR="00000000" w:rsidRPr="00000000">
              <w:rPr>
                <w:rtl w:val="0"/>
              </w:rPr>
            </w:r>
          </w:p>
          <w:p w:rsidR="00000000" w:rsidDel="00000000" w:rsidP="00000000" w:rsidRDefault="00000000" w:rsidRPr="00000000" w14:paraId="000000C7">
            <w:pPr>
              <w:numPr>
                <w:ilvl w:val="0"/>
                <w:numId w:val="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2024 Budget: $152,590 (gross expense), $74,245.74 (net expense)</w:t>
            </w:r>
          </w:p>
          <w:p w:rsidR="00000000" w:rsidDel="00000000" w:rsidP="00000000" w:rsidRDefault="00000000" w:rsidRPr="00000000" w14:paraId="000000C8">
            <w:pPr>
              <w:numPr>
                <w:ilvl w:val="0"/>
                <w:numId w:val="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Quickbooks balance as of April 30, 2024 is $81,660.13, (net 11% spent) </w:t>
            </w:r>
          </w:p>
          <w:p w:rsidR="00000000" w:rsidDel="00000000" w:rsidP="00000000" w:rsidRDefault="00000000" w:rsidRPr="00000000" w14:paraId="000000C9">
            <w:pPr>
              <w:numPr>
                <w:ilvl w:val="0"/>
                <w:numId w:val="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Gross expense $20,171.91 (13% of planned gross expense of the year)</w:t>
            </w:r>
          </w:p>
          <w:p w:rsidR="00000000" w:rsidDel="00000000" w:rsidP="00000000" w:rsidRDefault="00000000" w:rsidRPr="00000000" w14:paraId="000000CA">
            <w:pPr>
              <w:numPr>
                <w:ilvl w:val="0"/>
                <w:numId w:val="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Take a look at your actuals to have an accurate picture of your budget</w:t>
            </w:r>
          </w:p>
          <w:p w:rsidR="00000000" w:rsidDel="00000000" w:rsidP="00000000" w:rsidRDefault="00000000" w:rsidRPr="00000000" w14:paraId="000000CB">
            <w:pPr>
              <w:numPr>
                <w:ilvl w:val="0"/>
                <w:numId w:val="5"/>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Reviewed Profit &amp; Loss statements for April 2024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CC">
            <w:pPr>
              <w:widowControl w:val="0"/>
              <w:spacing w:after="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widowControl w:val="0"/>
              <w:spacing w:after="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CE">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widowControl w:val="0"/>
              <w:spacing w:after="0" w:before="1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6.0 </w:t>
            </w:r>
          </w:p>
          <w:p w:rsidR="00000000" w:rsidDel="00000000" w:rsidP="00000000" w:rsidRDefault="00000000" w:rsidRPr="00000000" w14:paraId="000000D4">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Past Chair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5">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Annabelle Lee</w:t>
            </w:r>
            <w:r w:rsidDel="00000000" w:rsidR="00000000" w:rsidRPr="00000000">
              <w:rPr>
                <w:rtl w:val="0"/>
              </w:rPr>
            </w:r>
          </w:p>
          <w:p w:rsidR="00000000" w:rsidDel="00000000" w:rsidP="00000000" w:rsidRDefault="00000000" w:rsidRPr="00000000" w14:paraId="000000D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No Updates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D8">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D9">
            <w:pPr>
              <w:widowControl w:val="0"/>
              <w:spacing w:after="0" w:line="240" w:lineRule="auto"/>
              <w:ind w:left="0" w:firstLine="0"/>
              <w:jc w:val="left"/>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A">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7.0 </w:t>
            </w:r>
          </w:p>
          <w:p w:rsidR="00000000" w:rsidDel="00000000" w:rsidP="00000000" w:rsidRDefault="00000000" w:rsidRPr="00000000" w14:paraId="000000D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Business and Community Outreach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C">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w:t>
            </w:r>
            <w:r w:rsidDel="00000000" w:rsidR="00000000" w:rsidRPr="00000000">
              <w:rPr>
                <w:rtl w:val="0"/>
              </w:rPr>
            </w:r>
          </w:p>
          <w:p w:rsidR="00000000" w:rsidDel="00000000" w:rsidP="00000000" w:rsidRDefault="00000000" w:rsidRPr="00000000" w14:paraId="000000DD">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Past events:</w:t>
            </w:r>
          </w:p>
          <w:p w:rsidR="00000000" w:rsidDel="00000000" w:rsidP="00000000" w:rsidRDefault="00000000" w:rsidRPr="00000000" w14:paraId="000000DE">
            <w:pPr>
              <w:numPr>
                <w:ilvl w:val="0"/>
                <w:numId w:val="5"/>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April 4 - EMS and wireless testing in Modern World </w:t>
            </w:r>
          </w:p>
          <w:p w:rsidR="00000000" w:rsidDel="00000000" w:rsidP="00000000" w:rsidRDefault="00000000" w:rsidRPr="00000000" w14:paraId="000000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April 13th - PM essentials</w:t>
            </w:r>
          </w:p>
          <w:p w:rsidR="00000000" w:rsidDel="00000000" w:rsidP="00000000" w:rsidRDefault="00000000" w:rsidRPr="00000000" w14:paraId="000000E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May 2nd -  2024 Spring Open house</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Upcoming events:</w:t>
            </w:r>
          </w:p>
          <w:p w:rsidR="00000000" w:rsidDel="00000000" w:rsidP="00000000" w:rsidRDefault="00000000" w:rsidRPr="00000000" w14:paraId="000000E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May 16th - CAN/ULC S1001 integration systems testing of fire protection and life safety systems</w:t>
            </w:r>
          </w:p>
          <w:p w:rsidR="00000000" w:rsidDel="00000000" w:rsidP="00000000" w:rsidRDefault="00000000" w:rsidRPr="00000000" w14:paraId="000000E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June 6th - Battery technology and fire safety</w:t>
            </w:r>
          </w:p>
          <w:p w:rsidR="00000000" w:rsidDel="00000000" w:rsidP="00000000" w:rsidRDefault="00000000" w:rsidRPr="00000000" w14:paraId="000000E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June 8th - Meet your councilors </w:t>
            </w:r>
          </w:p>
          <w:p w:rsidR="00000000" w:rsidDel="00000000" w:rsidP="00000000" w:rsidRDefault="00000000" w:rsidRPr="00000000" w14:paraId="000000E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June 15th - Project Management Essentials for Professional Engineers</w:t>
            </w:r>
          </w:p>
          <w:p w:rsidR="00000000" w:rsidDel="00000000" w:rsidP="00000000" w:rsidRDefault="00000000" w:rsidRPr="00000000" w14:paraId="000000E7">
            <w:pPr>
              <w:spacing w:after="0" w:line="240" w:lineRule="auto"/>
              <w:ind w:left="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E8">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EA">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F1">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2">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p w:rsidR="00000000" w:rsidDel="00000000" w:rsidP="00000000" w:rsidRDefault="00000000" w:rsidRPr="00000000" w14:paraId="000000F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Licensing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4">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Alireza Siadatan</w:t>
            </w:r>
          </w:p>
          <w:p w:rsidR="00000000" w:rsidDel="00000000" w:rsidP="00000000" w:rsidRDefault="00000000" w:rsidRPr="00000000" w14:paraId="000000F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LPC Ceremony and Awards Gala will be held on May 26th at Da Vinci Banquet Hall in Woodbridge</w:t>
            </w:r>
          </w:p>
          <w:p w:rsidR="00000000" w:rsidDel="00000000" w:rsidP="00000000" w:rsidRDefault="00000000" w:rsidRPr="00000000" w14:paraId="000000F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Booked AV and Photographer</w:t>
            </w:r>
          </w:p>
          <w:p w:rsidR="00000000" w:rsidDel="00000000" w:rsidP="00000000" w:rsidRDefault="00000000" w:rsidRPr="00000000" w14:paraId="000000F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HQ sent a list with 46 recipients for this ceremony who were licensed from 31-OCt 23 until Feb 29, 2024 plus 4 people from COVID times added March 2024 recipients if we have availability</w:t>
            </w:r>
          </w:p>
          <w:p w:rsidR="00000000" w:rsidDel="00000000" w:rsidP="00000000" w:rsidRDefault="00000000" w:rsidRPr="00000000" w14:paraId="000000F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Have received all licenses from HQ</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FA">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C">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p w:rsidR="00000000" w:rsidDel="00000000" w:rsidP="00000000" w:rsidRDefault="00000000" w:rsidRPr="00000000" w14:paraId="000000FD">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Awards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E">
            <w:pPr>
              <w:widowControl w:val="0"/>
              <w:spacing w:line="240" w:lineRule="auto"/>
              <w:ind w:right="-20"/>
              <w:rPr>
                <w:rFonts w:ascii="Arial" w:cs="Arial" w:eastAsia="Arial" w:hAnsi="Arial"/>
                <w:color w:val="00000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Liza Sheppard </w:t>
            </w:r>
            <w:r w:rsidDel="00000000" w:rsidR="00000000" w:rsidRPr="00000000">
              <w:rPr>
                <w:rtl w:val="0"/>
              </w:rPr>
            </w:r>
          </w:p>
          <w:p w:rsidR="00000000" w:rsidDel="00000000" w:rsidP="00000000" w:rsidRDefault="00000000" w:rsidRPr="00000000" w14:paraId="000000FF">
            <w:pPr>
              <w:widowControl w:val="0"/>
              <w:numPr>
                <w:ilvl w:val="0"/>
                <w:numId w:val="4"/>
              </w:numPr>
              <w:spacing w:after="0" w:line="216" w:lineRule="auto"/>
              <w:ind w:left="72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Notifications</w:t>
            </w:r>
          </w:p>
          <w:p w:rsidR="00000000" w:rsidDel="00000000" w:rsidP="00000000" w:rsidRDefault="00000000" w:rsidRPr="00000000" w14:paraId="00000100">
            <w:pPr>
              <w:widowControl w:val="0"/>
              <w:numPr>
                <w:ilvl w:val="1"/>
                <w:numId w:val="4"/>
              </w:numPr>
              <w:spacing w:after="0" w:line="216" w:lineRule="auto"/>
              <w:ind w:left="144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Letters have been sent to the winners of the awards</w:t>
            </w:r>
          </w:p>
          <w:p w:rsidR="00000000" w:rsidDel="00000000" w:rsidP="00000000" w:rsidRDefault="00000000" w:rsidRPr="00000000" w14:paraId="00000101">
            <w:pPr>
              <w:widowControl w:val="0"/>
              <w:numPr>
                <w:ilvl w:val="1"/>
                <w:numId w:val="4"/>
              </w:numPr>
              <w:spacing w:after="0" w:line="216" w:lineRule="auto"/>
              <w:ind w:left="144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comments on the application form itself</w:t>
            </w:r>
          </w:p>
          <w:p w:rsidR="00000000" w:rsidDel="00000000" w:rsidP="00000000" w:rsidRDefault="00000000" w:rsidRPr="00000000" w14:paraId="00000102">
            <w:pPr>
              <w:widowControl w:val="0"/>
              <w:spacing w:after="0" w:line="216" w:lineRule="auto"/>
              <w:ind w:left="144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03">
            <w:pPr>
              <w:widowControl w:val="0"/>
              <w:numPr>
                <w:ilvl w:val="0"/>
                <w:numId w:val="4"/>
              </w:numPr>
              <w:spacing w:after="0" w:line="216" w:lineRule="auto"/>
              <w:ind w:left="72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Planning for Awards Event</w:t>
            </w:r>
          </w:p>
          <w:p w:rsidR="00000000" w:rsidDel="00000000" w:rsidP="00000000" w:rsidRDefault="00000000" w:rsidRPr="00000000" w14:paraId="00000104">
            <w:pPr>
              <w:widowControl w:val="0"/>
              <w:numPr>
                <w:ilvl w:val="1"/>
                <w:numId w:val="4"/>
              </w:numPr>
              <w:spacing w:after="0" w:line="216" w:lineRule="auto"/>
              <w:ind w:left="144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Ongoing planning </w:t>
            </w:r>
          </w:p>
          <w:p w:rsidR="00000000" w:rsidDel="00000000" w:rsidP="00000000" w:rsidRDefault="00000000" w:rsidRPr="00000000" w14:paraId="00000105">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06">
            <w:pPr>
              <w:widowControl w:val="0"/>
              <w:spacing w:line="240" w:lineRule="auto"/>
              <w:ind w:right="-2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7">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73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8">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10.0 </w:t>
            </w:r>
          </w:p>
          <w:p w:rsidR="00000000" w:rsidDel="00000000" w:rsidP="00000000" w:rsidRDefault="00000000" w:rsidRPr="00000000" w14:paraId="00000109">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GLP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A">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Reza Mahmoudipour</w:t>
            </w:r>
          </w:p>
          <w:p w:rsidR="00000000" w:rsidDel="00000000" w:rsidP="00000000" w:rsidRDefault="00000000" w:rsidRPr="00000000" w14:paraId="0000010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happened:</w:t>
            </w:r>
          </w:p>
          <w:p w:rsidR="00000000" w:rsidDel="00000000" w:rsidP="00000000" w:rsidRDefault="00000000" w:rsidRPr="00000000" w14:paraId="0000010C">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Met with Minister Lecce’s new office manager to discuss options for the minister's participation in our design challenge scheduled for May 11, 2024. Unfortunately Minister Lecce was unable to attend due to a scheduling conflict</w:t>
            </w:r>
          </w:p>
          <w:p w:rsidR="00000000" w:rsidDel="00000000" w:rsidP="00000000" w:rsidRDefault="00000000" w:rsidRPr="00000000" w14:paraId="0000010D">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 person with MPP Daisy Wai</w:t>
            </w:r>
          </w:p>
          <w:p w:rsidR="00000000" w:rsidDel="00000000" w:rsidP="00000000" w:rsidRDefault="00000000" w:rsidRPr="00000000" w14:paraId="0000010E">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Online meeting with MPP Michael Tibolo</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widowControl w:val="0"/>
              <w:numPr>
                <w:ilvl w:val="0"/>
                <w:numId w:val="5"/>
              </w:numPr>
              <w:spacing w:after="0" w:line="24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planned: </w:t>
            </w:r>
          </w:p>
          <w:p w:rsidR="00000000" w:rsidDel="00000000" w:rsidP="00000000" w:rsidRDefault="00000000" w:rsidRPr="00000000" w14:paraId="00000111">
            <w:pPr>
              <w:widowControl w:val="0"/>
              <w:numPr>
                <w:ilvl w:val="1"/>
                <w:numId w:val="5"/>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 person meeting with MPP Logan Kanapathi on May 10 at 2pm</w:t>
            </w:r>
          </w:p>
          <w:p w:rsidR="00000000" w:rsidDel="00000000" w:rsidP="00000000" w:rsidRDefault="00000000" w:rsidRPr="00000000" w14:paraId="00000112">
            <w:pPr>
              <w:widowControl w:val="0"/>
              <w:numPr>
                <w:ilvl w:val="1"/>
                <w:numId w:val="5"/>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Working on “Take your MPP to Work” with Minister Tibollo</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1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8">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11.0 Mentorship and EIT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9">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Matthew Yeung</w:t>
            </w:r>
            <w:r w:rsidDel="00000000" w:rsidR="00000000" w:rsidRPr="00000000">
              <w:rPr>
                <w:rtl w:val="0"/>
              </w:rPr>
            </w:r>
          </w:p>
          <w:p w:rsidR="00000000" w:rsidDel="00000000" w:rsidP="00000000" w:rsidRDefault="00000000" w:rsidRPr="00000000" w14:paraId="0000011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Speed mentoring event</w:t>
            </w:r>
          </w:p>
          <w:p w:rsidR="00000000" w:rsidDel="00000000" w:rsidP="00000000" w:rsidRDefault="00000000" w:rsidRPr="00000000" w14:paraId="0000011B">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April 27, 2024 at Richmond Hill Public Library</w:t>
            </w:r>
          </w:p>
          <w:p w:rsidR="00000000" w:rsidDel="00000000" w:rsidP="00000000" w:rsidRDefault="00000000" w:rsidRPr="00000000" w14:paraId="0000011C">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17/24 EIT’s and 13/15 mentors attended </w:t>
            </w:r>
          </w:p>
          <w:p w:rsidR="00000000" w:rsidDel="00000000" w:rsidP="00000000" w:rsidRDefault="00000000" w:rsidRPr="00000000" w14:paraId="0000011D">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Attendance 77%</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144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1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Upcoming event: Pathways to Professional Engineer Webinar on May 30, 2024</w:t>
            </w:r>
          </w:p>
          <w:p w:rsidR="00000000" w:rsidDel="00000000" w:rsidP="00000000" w:rsidRDefault="00000000" w:rsidRPr="00000000" w14:paraId="00000120">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Speaker is Tracey Caruana, PEO Manager for Engineering Intern Programs</w:t>
            </w:r>
          </w:p>
          <w:p w:rsidR="00000000" w:rsidDel="00000000" w:rsidP="00000000" w:rsidRDefault="00000000" w:rsidRPr="00000000" w14:paraId="00000121">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Looking for a co-host who is familiar with managing attendees on Teams</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2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widowControl w:val="0"/>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widowControl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Info</w:t>
            </w:r>
          </w:p>
          <w:p w:rsidR="00000000" w:rsidDel="00000000" w:rsidP="00000000" w:rsidRDefault="00000000" w:rsidRPr="00000000" w14:paraId="00000126">
            <w:pPr>
              <w:widowControl w:val="0"/>
              <w:spacing w:after="0" w:before="10" w:line="240" w:lineRule="auto"/>
              <w:ind w:right="-20"/>
              <w:jc w:val="left"/>
              <w:rPr>
                <w:rFonts w:ascii="Arial" w:cs="Arial" w:eastAsia="Arial" w:hAnsi="Arial"/>
                <w:sz w:val="20"/>
                <w:szCs w:val="20"/>
              </w:rPr>
            </w:pPr>
            <w:r w:rsidDel="00000000" w:rsidR="00000000" w:rsidRPr="00000000">
              <w:rPr>
                <w:rtl w:val="0"/>
              </w:rPr>
            </w:r>
          </w:p>
        </w:tc>
      </w:tr>
      <w:tr>
        <w:trPr>
          <w:cantSplit w:val="0"/>
          <w:trHeight w:val="60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12.0 Education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8">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Marcia Lim (on behalf of </w:t>
            </w:r>
            <w:r w:rsidDel="00000000" w:rsidR="00000000" w:rsidRPr="00000000">
              <w:rPr>
                <w:rFonts w:ascii="Arial" w:cs="Arial" w:eastAsia="Arial" w:hAnsi="Arial"/>
                <w:b w:val="1"/>
                <w:sz w:val="20"/>
                <w:szCs w:val="20"/>
                <w:rtl w:val="0"/>
              </w:rPr>
              <w:t xml:space="preserve">Iris Yan)</w:t>
            </w:r>
          </w:p>
          <w:p w:rsidR="00000000" w:rsidDel="00000000" w:rsidP="00000000" w:rsidRDefault="00000000" w:rsidRPr="00000000" w14:paraId="0000012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Design Challenge 2024 Load-bearing Tower Challenge</w:t>
            </w:r>
          </w:p>
          <w:p w:rsidR="00000000" w:rsidDel="00000000" w:rsidP="00000000" w:rsidRDefault="00000000" w:rsidRPr="00000000" w14:paraId="0000012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to be helped on May 11th, 2024 at Sir William Mulock Secondary School</w:t>
            </w:r>
          </w:p>
          <w:p w:rsidR="00000000" w:rsidDel="00000000" w:rsidP="00000000" w:rsidRDefault="00000000" w:rsidRPr="00000000" w14:paraId="0000012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17 teams in total, sold out before registration ended </w:t>
            </w:r>
          </w:p>
          <w:p w:rsidR="00000000" w:rsidDel="00000000" w:rsidP="00000000" w:rsidRDefault="00000000" w:rsidRPr="00000000" w14:paraId="0000012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20 volunteers will attend </w:t>
            </w:r>
          </w:p>
          <w:p w:rsidR="00000000" w:rsidDel="00000000" w:rsidP="00000000" w:rsidRDefault="00000000" w:rsidRPr="00000000" w14:paraId="0000012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M.Lim to deliver keynote address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3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3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8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9">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 </w:t>
            </w:r>
          </w:p>
          <w:p w:rsidR="00000000" w:rsidDel="00000000" w:rsidP="00000000" w:rsidRDefault="00000000" w:rsidRPr="00000000" w14:paraId="0000013A">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Diversity, Equity and Inclusion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B">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Marcia Lim</w:t>
            </w:r>
            <w:r w:rsidDel="00000000" w:rsidR="00000000" w:rsidRPr="00000000">
              <w:rPr>
                <w:rFonts w:ascii="Arial" w:cs="Arial" w:eastAsia="Arial" w:hAnsi="Arial"/>
                <w:sz w:val="20"/>
                <w:szCs w:val="20"/>
                <w:rtl w:val="0"/>
              </w:rPr>
              <w:t xml:space="preserve"> (On behalf of </w:t>
            </w:r>
            <w:r w:rsidDel="00000000" w:rsidR="00000000" w:rsidRPr="00000000">
              <w:rPr>
                <w:rFonts w:ascii="Arial" w:cs="Arial" w:eastAsia="Arial" w:hAnsi="Arial"/>
                <w:b w:val="1"/>
                <w:sz w:val="20"/>
                <w:szCs w:val="20"/>
                <w:rtl w:val="0"/>
              </w:rPr>
              <w:t xml:space="preserve">Ali Sanaee) and Ali Sanaee</w:t>
            </w:r>
          </w:p>
          <w:p w:rsidR="00000000" w:rsidDel="00000000" w:rsidP="00000000" w:rsidRDefault="00000000" w:rsidRPr="00000000" w14:paraId="0000013C">
            <w:pPr>
              <w:widowControl w:val="0"/>
              <w:spacing w:after="0" w:line="216" w:lineRule="auto"/>
              <w:ind w:left="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3D">
            <w:pPr>
              <w:widowControl w:val="0"/>
              <w:numPr>
                <w:ilvl w:val="0"/>
                <w:numId w:val="4"/>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Event to discuss challenges that women face in engineering, importance of equity, and potential solutions to increase the professional development of women in engineering </w:t>
            </w:r>
          </w:p>
          <w:p w:rsidR="00000000" w:rsidDel="00000000" w:rsidP="00000000" w:rsidRDefault="00000000" w:rsidRPr="00000000" w14:paraId="0000013E">
            <w:pPr>
              <w:widowControl w:val="0"/>
              <w:numPr>
                <w:ilvl w:val="0"/>
                <w:numId w:val="4"/>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Created a draft description on the event &amp; agenda</w:t>
            </w:r>
          </w:p>
          <w:p w:rsidR="00000000" w:rsidDel="00000000" w:rsidP="00000000" w:rsidRDefault="00000000" w:rsidRPr="00000000" w14:paraId="0000013F">
            <w:pPr>
              <w:widowControl w:val="0"/>
              <w:numPr>
                <w:ilvl w:val="1"/>
                <w:numId w:val="4"/>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women in engineering presentation with Meggen Janes</w:t>
            </w:r>
          </w:p>
          <w:p w:rsidR="00000000" w:rsidDel="00000000" w:rsidP="00000000" w:rsidRDefault="00000000" w:rsidRPr="00000000" w14:paraId="00000140">
            <w:pPr>
              <w:widowControl w:val="0"/>
              <w:numPr>
                <w:ilvl w:val="1"/>
                <w:numId w:val="4"/>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break out session with smaller groups</w:t>
            </w:r>
          </w:p>
          <w:p w:rsidR="00000000" w:rsidDel="00000000" w:rsidP="00000000" w:rsidRDefault="00000000" w:rsidRPr="00000000" w14:paraId="00000141">
            <w:pPr>
              <w:widowControl w:val="0"/>
              <w:numPr>
                <w:ilvl w:val="1"/>
                <w:numId w:val="4"/>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Q&amp;A</w:t>
            </w:r>
          </w:p>
          <w:p w:rsidR="00000000" w:rsidDel="00000000" w:rsidP="00000000" w:rsidRDefault="00000000" w:rsidRPr="00000000" w14:paraId="00000142">
            <w:pPr>
              <w:widowControl w:val="0"/>
              <w:numPr>
                <w:ilvl w:val="1"/>
                <w:numId w:val="4"/>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Networking </w:t>
            </w:r>
          </w:p>
          <w:p w:rsidR="00000000" w:rsidDel="00000000" w:rsidP="00000000" w:rsidRDefault="00000000" w:rsidRPr="00000000" w14:paraId="00000143">
            <w:pPr>
              <w:widowControl w:val="0"/>
              <w:numPr>
                <w:ilvl w:val="0"/>
                <w:numId w:val="4"/>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Event date is changed to June 25, 2024</w:t>
            </w:r>
          </w:p>
          <w:p w:rsidR="00000000" w:rsidDel="00000000" w:rsidP="00000000" w:rsidRDefault="00000000" w:rsidRPr="00000000" w14:paraId="00000144">
            <w:pPr>
              <w:widowControl w:val="0"/>
              <w:numPr>
                <w:ilvl w:val="0"/>
                <w:numId w:val="4"/>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Venue is Courtyard Marriott </w:t>
            </w:r>
          </w:p>
          <w:p w:rsidR="00000000" w:rsidDel="00000000" w:rsidP="00000000" w:rsidRDefault="00000000" w:rsidRPr="00000000" w14:paraId="00000145">
            <w:pPr>
              <w:widowControl w:val="0"/>
              <w:numPr>
                <w:ilvl w:val="0"/>
                <w:numId w:val="4"/>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Request came from Camp Engis for sponsorship. Items must be introduced into the business plan and discussed.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4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4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51">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8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2">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p w:rsidR="00000000" w:rsidDel="00000000" w:rsidP="00000000" w:rsidRDefault="00000000" w:rsidRPr="00000000" w14:paraId="0000015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 and Marketing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b w:val="1"/>
                <w:color w:val="000001"/>
                <w:sz w:val="20"/>
                <w:szCs w:val="20"/>
              </w:rPr>
            </w:pPr>
            <w:r w:rsidDel="00000000" w:rsidR="00000000" w:rsidRPr="00000000">
              <w:rPr>
                <w:rFonts w:ascii="Arial" w:cs="Arial" w:eastAsia="Arial" w:hAnsi="Arial"/>
                <w:color w:val="000001"/>
                <w:sz w:val="20"/>
                <w:szCs w:val="20"/>
                <w:rtl w:val="0"/>
              </w:rPr>
              <w:t xml:space="preserve">By </w:t>
            </w:r>
            <w:r w:rsidDel="00000000" w:rsidR="00000000" w:rsidRPr="00000000">
              <w:rPr>
                <w:rFonts w:ascii="Arial" w:cs="Arial" w:eastAsia="Arial" w:hAnsi="Arial"/>
                <w:b w:val="1"/>
                <w:color w:val="000001"/>
                <w:sz w:val="20"/>
                <w:szCs w:val="20"/>
                <w:rtl w:val="0"/>
              </w:rPr>
              <w:t xml:space="preserve">Denis Tse</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b w:val="1"/>
                <w:color w:val="000001"/>
                <w:sz w:val="20"/>
                <w:szCs w:val="20"/>
              </w:rPr>
            </w:pPr>
            <w:r w:rsidDel="00000000" w:rsidR="00000000" w:rsidRPr="00000000">
              <w:rPr>
                <w:rtl w:val="0"/>
              </w:rPr>
            </w:r>
          </w:p>
          <w:p w:rsidR="00000000" w:rsidDel="00000000" w:rsidP="00000000" w:rsidRDefault="00000000" w:rsidRPr="00000000" w14:paraId="000001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38 eblasts have been scheduled since 2024 AGM</w:t>
            </w:r>
          </w:p>
          <w:p w:rsidR="00000000" w:rsidDel="00000000" w:rsidP="00000000" w:rsidRDefault="00000000" w:rsidRPr="00000000" w14:paraId="000001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Process on eblast/eventbrite communications</w:t>
            </w:r>
          </w:p>
          <w:p w:rsidR="00000000" w:rsidDel="00000000" w:rsidP="00000000" w:rsidRDefault="00000000" w:rsidRPr="00000000" w14:paraId="0000015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standardized email signatures among executive boards</w:t>
            </w:r>
          </w:p>
          <w:p w:rsidR="00000000" w:rsidDel="00000000" w:rsidP="00000000" w:rsidRDefault="00000000" w:rsidRPr="00000000" w14:paraId="000001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Teams accounts have been renewed and assigned to new directors</w:t>
            </w:r>
          </w:p>
          <w:p w:rsidR="00000000" w:rsidDel="00000000" w:rsidP="00000000" w:rsidRDefault="00000000" w:rsidRPr="00000000" w14:paraId="0000015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Promotions </w:t>
            </w:r>
          </w:p>
          <w:p w:rsidR="00000000" w:rsidDel="00000000" w:rsidP="00000000" w:rsidRDefault="00000000" w:rsidRPr="00000000" w14:paraId="0000015B">
            <w:pPr>
              <w:keepNext w:val="0"/>
              <w:keepLines w:val="0"/>
              <w:widowControl w:val="0"/>
              <w:numPr>
                <w:ilvl w:val="2"/>
                <w:numId w:val="1"/>
              </w:numPr>
              <w:pBdr>
                <w:top w:space="0" w:sz="0" w:val="nil"/>
                <w:left w:space="0" w:sz="0" w:val="nil"/>
                <w:bottom w:space="0" w:sz="0" w:val="nil"/>
                <w:right w:space="0" w:sz="0" w:val="nil"/>
                <w:between w:space="0" w:sz="0" w:val="nil"/>
              </w:pBdr>
              <w:shd w:fill="auto" w:val="clear"/>
              <w:spacing w:after="0" w:before="0" w:line="216" w:lineRule="auto"/>
              <w:ind w:left="216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The digital marketing team is expanding and we are looking for volunteers/deputy director</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216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5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Please reach out if  interested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60">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tc>
      </w:tr>
      <w:tr>
        <w:trPr>
          <w:cantSplit w:val="0"/>
          <w:trHeight w:val="165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1">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p w:rsidR="00000000" w:rsidDel="00000000" w:rsidP="00000000" w:rsidRDefault="00000000" w:rsidRPr="00000000" w14:paraId="00000162">
            <w:pPr>
              <w:widowControl w:val="0"/>
              <w:spacing w:after="0" w:before="3" w:line="240" w:lineRule="auto"/>
              <w:ind w:right="140"/>
              <w:rPr>
                <w:rFonts w:ascii="Arial" w:cs="Arial" w:eastAsia="Arial" w:hAnsi="Arial"/>
                <w:sz w:val="20"/>
                <w:szCs w:val="20"/>
              </w:rPr>
            </w:pPr>
            <w:r w:rsidDel="00000000" w:rsidR="00000000" w:rsidRPr="00000000">
              <w:rPr>
                <w:rFonts w:ascii="Arial" w:cs="Arial" w:eastAsia="Arial" w:hAnsi="Arial"/>
                <w:sz w:val="20"/>
                <w:szCs w:val="20"/>
                <w:rtl w:val="0"/>
              </w:rPr>
              <w:t xml:space="preserve">Other Business Update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Business</w:t>
            </w:r>
          </w:p>
          <w:p w:rsidR="00000000" w:rsidDel="00000000" w:rsidP="00000000" w:rsidRDefault="00000000" w:rsidRPr="00000000" w14:paraId="0000016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New Projector has been purchased and was tested at open house </w:t>
            </w:r>
          </w:p>
          <w:p w:rsidR="00000000" w:rsidDel="00000000" w:rsidP="00000000" w:rsidRDefault="00000000" w:rsidRPr="00000000" w14:paraId="0000016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The Annual Chapter picnic is coming up. Volunteers are needed for planning and volunteering at the event</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6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69">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6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6C">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37"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F">
            <w:pPr>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p w:rsidR="00000000" w:rsidDel="00000000" w:rsidP="00000000" w:rsidRDefault="00000000" w:rsidRPr="00000000" w14:paraId="00000170">
            <w:pPr>
              <w:widowControl w:val="0"/>
              <w:spacing w:after="0" w:line="240" w:lineRule="auto"/>
              <w:ind w:left="15" w:right="-10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Adjournment/ Next Meeting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71">
            <w:pPr>
              <w:numPr>
                <w:ilvl w:val="0"/>
                <w:numId w:val="6"/>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items on agenda completed. Meeting adjourned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 Lim </w:t>
            </w:r>
            <w:r w:rsidDel="00000000" w:rsidR="00000000" w:rsidRPr="00000000">
              <w:rPr>
                <w:rFonts w:ascii="Arial" w:cs="Arial" w:eastAsia="Arial" w:hAnsi="Arial"/>
                <w:sz w:val="20"/>
                <w:szCs w:val="20"/>
                <w:rtl w:val="0"/>
              </w:rPr>
              <w:t xml:space="preserve">at 7:48pm</w:t>
            </w:r>
            <w:r w:rsidDel="00000000" w:rsidR="00000000" w:rsidRPr="00000000">
              <w:rPr>
                <w:rtl w:val="0"/>
              </w:rPr>
            </w:r>
          </w:p>
          <w:p w:rsidR="00000000" w:rsidDel="00000000" w:rsidP="00000000" w:rsidRDefault="00000000" w:rsidRPr="00000000" w14:paraId="00000172">
            <w:pPr>
              <w:numPr>
                <w:ilvl w:val="0"/>
                <w:numId w:val="6"/>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next</w:t>
            </w:r>
            <w:r w:rsidDel="00000000" w:rsidR="00000000" w:rsidRPr="00000000">
              <w:rPr>
                <w:rFonts w:ascii="Arial" w:cs="Arial" w:eastAsia="Arial" w:hAnsi="Arial"/>
                <w:color w:val="000000"/>
                <w:sz w:val="20"/>
                <w:szCs w:val="20"/>
                <w:rtl w:val="0"/>
              </w:rPr>
              <w:t xml:space="preserve"> meeting will be held on</w:t>
            </w:r>
            <w:r w:rsidDel="00000000" w:rsidR="00000000" w:rsidRPr="00000000">
              <w:rPr>
                <w:rFonts w:ascii="Arial" w:cs="Arial" w:eastAsia="Arial" w:hAnsi="Arial"/>
                <w:b w:val="1"/>
                <w:sz w:val="20"/>
                <w:szCs w:val="20"/>
                <w:rtl w:val="0"/>
              </w:rPr>
              <w:t xml:space="preserve"> June 13th, 2024 in person at this location at 6:30 PM.</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73">
            <w:pPr>
              <w:widowControl w:val="0"/>
              <w:spacing w:after="0" w:line="240" w:lineRule="auto"/>
              <w:ind w:left="14" w:right="3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bl>
    <w:p w:rsidR="00000000" w:rsidDel="00000000" w:rsidP="00000000" w:rsidRDefault="00000000" w:rsidRPr="00000000" w14:paraId="00000174">
      <w:pPr>
        <w:spacing w:after="0" w:line="240" w:lineRule="auto"/>
        <w:rPr>
          <w:rFonts w:ascii="Arial" w:cs="Arial" w:eastAsia="Arial" w:hAnsi="Arial"/>
          <w:sz w:val="20"/>
          <w:szCs w:val="20"/>
        </w:rPr>
      </w:pPr>
      <w:r w:rsidDel="00000000" w:rsidR="00000000" w:rsidRPr="00000000">
        <w:rPr>
          <w:rtl w:val="0"/>
        </w:rPr>
      </w:r>
    </w:p>
    <w:sectPr>
      <w:type w:val="nextPage"/>
      <w:pgSz w:h="15840" w:w="12240" w:orient="portrait"/>
      <w:pgMar w:bottom="567" w:top="720" w:left="965" w:right="97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21336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336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